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cs="Arial" w:hAnsi="Arial" w:eastAsia="Arial"/>
        </w:rPr>
      </w:pPr>
      <w:bookmarkStart w:name="OLE_LINK1" w:id="0"/>
      <w:r>
        <w:rPr>
          <w:rFonts w:ascii="Arial" w:hAnsi="Arial"/>
          <w:sz w:val="40"/>
          <w:szCs w:val="40"/>
          <w:rtl w:val="0"/>
          <w:lang w:val="en-US"/>
        </w:rPr>
        <w:t>M</w:t>
      </w:r>
      <w:bookmarkEnd w:id="0"/>
      <w:bookmarkStart w:name="OLE_LINK2" w:id="1"/>
      <w:r>
        <w:rPr>
          <w:rFonts w:ascii="Arial" w:hAnsi="Arial"/>
          <w:sz w:val="40"/>
          <w:szCs w:val="40"/>
          <w:rtl w:val="0"/>
          <w:lang w:val="en-US"/>
        </w:rPr>
        <w:t xml:space="preserve">aurizio Pollini </w:t>
      </w:r>
      <w:r>
        <w:rPr>
          <w:rFonts w:ascii="Arial" w:cs="Arial" w:hAnsi="Arial" w:eastAsia="Arial"/>
        </w:rPr>
        <w:br w:type="textWrapping"/>
      </w:r>
      <w:r>
        <w:rPr>
          <w:rFonts w:ascii="Arial" w:hAnsi="Arial"/>
          <w:sz w:val="34"/>
          <w:szCs w:val="34"/>
          <w:rtl w:val="0"/>
          <w:lang w:val="en-US"/>
        </w:rPr>
        <w:t>Piano</w:t>
      </w:r>
    </w:p>
    <w:p>
      <w:pPr>
        <w:pStyle w:val="Normal.0"/>
        <w:ind w:right="26"/>
        <w:rPr>
          <w:rFonts w:ascii="Arial" w:cs="Arial" w:hAnsi="Arial" w:eastAsia="Arial"/>
          <w:sz w:val="34"/>
          <w:szCs w:val="34"/>
        </w:rPr>
      </w:pPr>
      <w:bookmarkEnd w:id="1"/>
    </w:p>
    <w:p>
      <w:pPr>
        <w:pStyle w:val="Normal.0"/>
        <w:rPr>
          <w:rFonts w:ascii="Arial" w:cs="Arial" w:hAnsi="Arial" w:eastAsia="Arial"/>
          <w:sz w:val="20"/>
          <w:szCs w:val="20"/>
          <w:lang w:val="en-US"/>
        </w:rPr>
      </w:pPr>
      <w:r>
        <w:rPr>
          <w:rFonts w:ascii="Arial" w:hAnsi="Arial"/>
          <w:sz w:val="20"/>
          <w:szCs w:val="20"/>
          <w:rtl w:val="0"/>
          <w:lang w:val="en-US"/>
        </w:rPr>
        <w:t>Since winning First Prize at the 1959 International Ettore Pozzoli Piano Competition and 1960 International Chopin Piano Competition, Maurizio Pollini established himself as one of the modern era</w:t>
      </w:r>
      <w:r>
        <w:rPr>
          <w:rFonts w:ascii="Arial" w:hAnsi="Arial" w:hint="default"/>
          <w:sz w:val="20"/>
          <w:szCs w:val="20"/>
          <w:rtl w:val="0"/>
          <w:lang w:val="en-US"/>
        </w:rPr>
        <w:t>’</w:t>
      </w:r>
      <w:r>
        <w:rPr>
          <w:rFonts w:ascii="Arial" w:hAnsi="Arial"/>
          <w:sz w:val="20"/>
          <w:szCs w:val="20"/>
          <w:rtl w:val="0"/>
          <w:lang w:val="en-US"/>
        </w:rPr>
        <w:t>s most legendary pianists. Working with the world</w:t>
      </w:r>
      <w:r>
        <w:rPr>
          <w:rFonts w:ascii="Arial" w:hAnsi="Arial" w:hint="default"/>
          <w:sz w:val="20"/>
          <w:szCs w:val="20"/>
          <w:rtl w:val="0"/>
          <w:lang w:val="en-US"/>
        </w:rPr>
        <w:t>’</w:t>
      </w:r>
      <w:r>
        <w:rPr>
          <w:rFonts w:ascii="Arial" w:hAnsi="Arial"/>
          <w:sz w:val="20"/>
          <w:szCs w:val="20"/>
          <w:rtl w:val="0"/>
          <w:lang w:val="en-US"/>
        </w:rPr>
        <w:t>s most distinguished orchestras and conductors including Herbert von Karajan, Claudio Abbado, Pierre Boulez, Karl Boehm and P</w:t>
      </w:r>
      <w:r>
        <w:rPr>
          <w:rFonts w:ascii="Arial" w:hAnsi="Arial" w:hint="default"/>
          <w:sz w:val="20"/>
          <w:szCs w:val="20"/>
          <w:rtl w:val="0"/>
          <w:lang w:val="en-US"/>
        </w:rPr>
        <w:t>é</w:t>
      </w:r>
      <w:r>
        <w:rPr>
          <w:rFonts w:ascii="Arial" w:hAnsi="Arial"/>
          <w:sz w:val="20"/>
          <w:szCs w:val="20"/>
          <w:rtl w:val="0"/>
          <w:lang w:val="en-US"/>
        </w:rPr>
        <w:t>ter E</w:t>
      </w:r>
      <w:r>
        <w:rPr>
          <w:rFonts w:ascii="Arial" w:hAnsi="Arial" w:hint="default"/>
          <w:sz w:val="20"/>
          <w:szCs w:val="20"/>
          <w:rtl w:val="0"/>
          <w:lang w:val="en-US"/>
        </w:rPr>
        <w:t>ö</w:t>
      </w:r>
      <w:r>
        <w:rPr>
          <w:rFonts w:ascii="Arial" w:hAnsi="Arial"/>
          <w:sz w:val="20"/>
          <w:szCs w:val="20"/>
          <w:rtl w:val="0"/>
          <w:lang w:val="en-US"/>
        </w:rPr>
        <w:t>tv</w:t>
      </w:r>
      <w:r>
        <w:rPr>
          <w:rFonts w:ascii="Arial" w:hAnsi="Arial" w:hint="default"/>
          <w:sz w:val="20"/>
          <w:szCs w:val="20"/>
          <w:rtl w:val="0"/>
          <w:lang w:val="en-US"/>
        </w:rPr>
        <w:t>ö</w:t>
      </w:r>
      <w:r>
        <w:rPr>
          <w:rFonts w:ascii="Arial" w:hAnsi="Arial"/>
          <w:sz w:val="20"/>
          <w:szCs w:val="20"/>
          <w:rtl w:val="0"/>
          <w:lang w:val="en-US"/>
        </w:rPr>
        <w:t>s, Pollini has proven himself a masterful interpreter of works both traditional and contemporary repertoire, known in particular for his gold standard performances of works by Beethoven, Chopin and Debussy amongst others.</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A champion of contemporary composers, Pollini has performed many works by the likes of Pierre Boulez, Karlheinz Stockhausen, George Benjamin and Bruno Maderna, as well as given the world premiere of works by Luigi Nono (</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sofferte onde serene </w:t>
      </w:r>
      <w:r>
        <w:rPr>
          <w:rFonts w:ascii="Arial" w:hAnsi="Arial" w:hint="default"/>
          <w:i w:val="1"/>
          <w:iCs w:val="1"/>
          <w:sz w:val="20"/>
          <w:szCs w:val="20"/>
          <w:rtl w:val="0"/>
          <w:lang w:val="en-US"/>
        </w:rPr>
        <w:t>…</w:t>
      </w:r>
      <w:r>
        <w:rPr>
          <w:rFonts w:ascii="Arial" w:hAnsi="Arial"/>
          <w:sz w:val="20"/>
          <w:szCs w:val="20"/>
          <w:rtl w:val="0"/>
          <w:lang w:val="en-US"/>
        </w:rPr>
        <w:t>), Salvatore Sciarrino (Piano Sonata</w:t>
      </w:r>
      <w:r>
        <w:rPr>
          <w:rFonts w:ascii="Arial" w:hAnsi="Arial"/>
          <w:sz w:val="20"/>
          <w:szCs w:val="20"/>
          <w:rtl w:val="0"/>
          <w:lang w:val="en-US"/>
        </w:rPr>
        <w:t xml:space="preserve"> No.5</w:t>
      </w:r>
      <w:r>
        <w:rPr>
          <w:rFonts w:ascii="Arial" w:hAnsi="Arial"/>
          <w:sz w:val="20"/>
          <w:szCs w:val="20"/>
          <w:rtl w:val="0"/>
          <w:lang w:val="en-US"/>
        </w:rPr>
        <w:t>) and Giacomo Manzoni (</w:t>
      </w:r>
      <w:r>
        <w:rPr>
          <w:rFonts w:ascii="Arial" w:hAnsi="Arial"/>
          <w:i w:val="1"/>
          <w:iCs w:val="1"/>
          <w:sz w:val="20"/>
          <w:szCs w:val="20"/>
          <w:rtl w:val="0"/>
          <w:lang w:val="en-US"/>
        </w:rPr>
        <w:t>Masse: omaggio a Edgard Var</w:t>
      </w:r>
      <w:r>
        <w:rPr>
          <w:rFonts w:ascii="Arial" w:hAnsi="Arial" w:hint="default"/>
          <w:i w:val="1"/>
          <w:iCs w:val="1"/>
          <w:sz w:val="20"/>
          <w:szCs w:val="20"/>
          <w:rtl w:val="0"/>
          <w:lang w:val="en-US"/>
        </w:rPr>
        <w:t>è</w:t>
      </w:r>
      <w:r>
        <w:rPr>
          <w:rFonts w:ascii="Arial" w:hAnsi="Arial"/>
          <w:i w:val="1"/>
          <w:iCs w:val="1"/>
          <w:sz w:val="20"/>
          <w:szCs w:val="20"/>
          <w:rtl w:val="0"/>
          <w:lang w:val="en-US"/>
        </w:rPr>
        <w:t>se</w:t>
      </w:r>
      <w:r>
        <w:rPr>
          <w:rFonts w:ascii="Arial" w:hAnsi="Arial"/>
          <w:sz w:val="20"/>
          <w:szCs w:val="20"/>
          <w:rtl w:val="0"/>
          <w:lang w:val="en-US"/>
        </w:rPr>
        <w:t>).</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With a deft and varied approach to programming, Pollini has curated a number of iconic concerts. In 1995, he devised and performed his own series at Salzburger Festspiele comprising both chamber and orchestral repertoire, which he subsequently extended to Carnegie Hall, Cit</w:t>
      </w:r>
      <w:r>
        <w:rPr>
          <w:rFonts w:ascii="Arial" w:hAnsi="Arial" w:hint="default"/>
          <w:sz w:val="20"/>
          <w:szCs w:val="20"/>
          <w:rtl w:val="0"/>
          <w:lang w:val="en-US"/>
        </w:rPr>
        <w:t xml:space="preserve">é </w:t>
      </w:r>
      <w:r>
        <w:rPr>
          <w:rFonts w:ascii="Arial" w:hAnsi="Arial"/>
          <w:sz w:val="20"/>
          <w:szCs w:val="20"/>
          <w:rtl w:val="0"/>
          <w:lang w:val="en-US"/>
        </w:rPr>
        <w:t>de la Musique and Parco della Musica. In 2010, he gave the Chopin Birthday recital as part of the International Piano Series for the Chopin 200</w:t>
      </w:r>
      <w:r>
        <w:rPr>
          <w:rFonts w:ascii="Arial" w:hAnsi="Arial"/>
          <w:sz w:val="20"/>
          <w:szCs w:val="20"/>
          <w:vertAlign w:val="superscript"/>
          <w:rtl w:val="0"/>
          <w:lang w:val="en-US"/>
        </w:rPr>
        <w:t>th</w:t>
      </w:r>
      <w:r>
        <w:rPr>
          <w:rFonts w:ascii="Arial" w:hAnsi="Arial"/>
          <w:sz w:val="20"/>
          <w:szCs w:val="20"/>
          <w:rtl w:val="0"/>
          <w:lang w:val="en-US"/>
        </w:rPr>
        <w:t xml:space="preserve"> Anniversary celebrations. Only a year later, he presented The Pollini Project, charting the development of piano repertoire from Bach to Boulez for which he won the 2012 Royal Philharmonic Society Instrumentalist Award.</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A lifelong Deutsche Grammophon artist, Pollin</w:t>
      </w:r>
      <w:r>
        <w:rPr>
          <w:rFonts w:ascii="Arial" w:hAnsi="Arial" w:hint="default"/>
          <w:sz w:val="20"/>
          <w:szCs w:val="20"/>
          <w:rtl w:val="0"/>
          <w:lang w:val="en-US"/>
        </w:rPr>
        <w:t>’</w:t>
      </w:r>
      <w:r>
        <w:rPr>
          <w:rFonts w:ascii="Arial" w:hAnsi="Arial"/>
          <w:sz w:val="20"/>
          <w:szCs w:val="20"/>
          <w:rtl w:val="0"/>
          <w:lang w:val="en-US"/>
        </w:rPr>
        <w:t>s discography spans swathes of the piano repertoire including many works by Chopin, Schumann, Beethoven, Schoenberg, Berg, Webern, Manzoni, Nono, Boulez and Stockhausen. His recording of Beethoven</w:t>
      </w:r>
      <w:r>
        <w:rPr>
          <w:rFonts w:ascii="Arial" w:hAnsi="Arial" w:hint="default"/>
          <w:sz w:val="20"/>
          <w:szCs w:val="20"/>
          <w:rtl w:val="0"/>
          <w:lang w:val="en-US"/>
        </w:rPr>
        <w:t>’</w:t>
      </w:r>
      <w:r>
        <w:rPr>
          <w:rFonts w:ascii="Arial" w:hAnsi="Arial"/>
          <w:sz w:val="20"/>
          <w:szCs w:val="20"/>
          <w:rtl w:val="0"/>
          <w:lang w:val="en-US"/>
        </w:rPr>
        <w:t xml:space="preserve">s </w:t>
      </w:r>
      <w:r>
        <w:rPr>
          <w:rFonts w:ascii="Arial" w:hAnsi="Arial"/>
          <w:i w:val="1"/>
          <w:iCs w:val="1"/>
          <w:sz w:val="20"/>
          <w:szCs w:val="20"/>
          <w:rtl w:val="0"/>
          <w:lang w:val="en-US"/>
        </w:rPr>
        <w:t>Diabelli Varaitions</w:t>
      </w:r>
      <w:r>
        <w:rPr>
          <w:rFonts w:ascii="Arial" w:hAnsi="Arial"/>
          <w:sz w:val="20"/>
          <w:szCs w:val="20"/>
          <w:rtl w:val="0"/>
          <w:lang w:val="en-US"/>
        </w:rPr>
        <w:t xml:space="preserve"> won the 2001 Diapason d'Or de l'Ann</w:t>
      </w:r>
      <w:r>
        <w:rPr>
          <w:rFonts w:ascii="Arial" w:hAnsi="Arial" w:hint="default"/>
          <w:sz w:val="20"/>
          <w:szCs w:val="20"/>
          <w:rtl w:val="0"/>
          <w:lang w:val="en-US"/>
        </w:rPr>
        <w:t>é</w:t>
      </w:r>
      <w:r>
        <w:rPr>
          <w:rFonts w:ascii="Arial" w:hAnsi="Arial"/>
          <w:sz w:val="20"/>
          <w:szCs w:val="20"/>
          <w:rtl w:val="0"/>
          <w:lang w:val="en-US"/>
        </w:rPr>
        <w:t xml:space="preserve">e, and for </w:t>
      </w:r>
      <w:r>
        <w:rPr>
          <w:rFonts w:ascii="Arial" w:hAnsi="Arial"/>
          <w:i w:val="1"/>
          <w:iCs w:val="1"/>
          <w:sz w:val="20"/>
          <w:szCs w:val="20"/>
          <w:rtl w:val="0"/>
          <w:lang w:val="en-US"/>
        </w:rPr>
        <w:t>Chopin: Nocturnes</w:t>
      </w:r>
      <w:r>
        <w:rPr>
          <w:rFonts w:ascii="Arial" w:hAnsi="Arial"/>
          <w:sz w:val="20"/>
          <w:szCs w:val="20"/>
          <w:rtl w:val="0"/>
          <w:lang w:val="en-US"/>
        </w:rPr>
        <w:t xml:space="preserve"> he received the 2007 Grammy Award for Best Instrumental Soloist Performance in addition </w:t>
      </w:r>
      <w:r>
        <w:rPr>
          <w:rFonts w:ascii="Arial" w:hAnsi="Arial"/>
          <w:sz w:val="20"/>
          <w:szCs w:val="20"/>
          <w:rtl w:val="0"/>
          <w:lang w:val="en-US"/>
        </w:rPr>
        <w:t>seven</w:t>
      </w:r>
      <w:r>
        <w:rPr>
          <w:rFonts w:ascii="Arial" w:hAnsi="Arial"/>
          <w:sz w:val="20"/>
          <w:szCs w:val="20"/>
          <w:rtl w:val="0"/>
          <w:lang w:val="en-US"/>
        </w:rPr>
        <w:t xml:space="preserve"> nominations for the same award in prior years. In 2012, he was inducted into the Gramophone Hall of Fame alongside the like of Arthur Rubinstein, Sviatoslav Richter, Vladimir Horowitz, Glenn Gould and Martha Argerich.</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Pollini</w:t>
      </w:r>
      <w:r>
        <w:rPr>
          <w:rFonts w:ascii="Arial" w:hAnsi="Arial" w:hint="default"/>
          <w:sz w:val="20"/>
          <w:szCs w:val="20"/>
          <w:rtl w:val="0"/>
          <w:lang w:val="en-US"/>
        </w:rPr>
        <w:t>’</w:t>
      </w:r>
      <w:r>
        <w:rPr>
          <w:rFonts w:ascii="Arial" w:hAnsi="Arial"/>
          <w:sz w:val="20"/>
          <w:szCs w:val="20"/>
          <w:rtl w:val="0"/>
          <w:lang w:val="en-US"/>
        </w:rPr>
        <w:t>s many achievements boast an impressive collection of accolades including the 1987 Wiener Philharmonie Ehrenring, the 1996 Ernst von Siemens Music Prize, and the 2010 Praemium Imperiale.</w:t>
      </w:r>
    </w:p>
    <w:p>
      <w:pPr>
        <w:pStyle w:val="Normal.0"/>
        <w:rPr>
          <w:rFonts w:ascii="Arial" w:cs="Arial" w:hAnsi="Arial" w:eastAsia="Arial"/>
          <w:sz w:val="20"/>
          <w:szCs w:val="20"/>
          <w:lang w:val="en-US"/>
        </w:rPr>
      </w:pPr>
    </w:p>
    <w:p>
      <w:pPr>
        <w:pStyle w:val="Normal.0"/>
      </w:pPr>
      <w:r>
        <w:rPr>
          <w:rFonts w:ascii="Arial" w:hAnsi="Arial"/>
          <w:sz w:val="20"/>
          <w:szCs w:val="20"/>
          <w:rtl w:val="0"/>
          <w:lang w:val="en-US"/>
        </w:rPr>
        <w:t>Maurizio Pollini was born in Milan in 1942 and studied with Carlo Lonati and Carlo Vidusso and received a diploma from Conservatorio di Milano.</w:t>
      </w:r>
    </w:p>
    <w:sectPr>
      <w:headerReference w:type="default" r:id="rId4"/>
      <w:footerReference w:type="default" r:id="rId5"/>
      <w:pgSz w:w="11900" w:h="16840" w:orient="portrait"/>
      <w:pgMar w:top="2668" w:right="1800" w:bottom="1440" w:left="1800" w:header="1413"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ind w:right="26"/>
      <w:jc w:val="center"/>
    </w:pPr>
    <w:r>
      <w:rPr>
        <w:rFonts w:ascii="Arial" w:hAnsi="Arial"/>
        <w:sz w:val="20"/>
        <w:szCs w:val="20"/>
        <w:rtl w:val="0"/>
        <w:lang w:val="en-US"/>
      </w:rPr>
      <w:t>2023/24 season only. Please contact HarrisonParrott Ltd if you wish to edit this biography.</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80"/>
        <w:tab w:val="clear" w:pos="8640"/>
      </w:tabs>
    </w:pPr>
    <w:r>
      <w:drawing xmlns:a="http://schemas.openxmlformats.org/drawingml/2006/main">
        <wp:anchor distT="152400" distB="152400" distL="152400" distR="152400" simplePos="0" relativeHeight="251658240" behindDoc="1" locked="0" layoutInCell="1" allowOverlap="1">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extLst/>
                  </a:blip>
                  <a:stretch>
                    <a:fillRect/>
                  </a:stretch>
                </pic:blipFill>
                <pic:spPr>
                  <a:xfrm>
                    <a:off x="0" y="0"/>
                    <a:ext cx="1800225" cy="674370"/>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